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A03B" w14:textId="77777777" w:rsidR="00257E68" w:rsidRPr="00161DE1" w:rsidRDefault="00257E68" w:rsidP="001E535D">
      <w:pPr>
        <w:rPr>
          <w:rFonts w:ascii="Tahoma" w:hAnsi="Tahoma" w:cs="Tahoma"/>
          <w:b/>
          <w:iCs/>
          <w:sz w:val="28"/>
          <w:szCs w:val="28"/>
        </w:rPr>
      </w:pPr>
    </w:p>
    <w:p w14:paraId="2B4238E7" w14:textId="77777777" w:rsidR="008366D6" w:rsidRPr="00161DE1" w:rsidRDefault="008366D6" w:rsidP="00AD607E">
      <w:pPr>
        <w:jc w:val="center"/>
        <w:rPr>
          <w:rFonts w:ascii="Tahoma" w:hAnsi="Tahoma" w:cs="Tahoma"/>
          <w:b/>
          <w:iCs/>
          <w:sz w:val="28"/>
          <w:szCs w:val="28"/>
        </w:rPr>
      </w:pPr>
    </w:p>
    <w:p w14:paraId="698517F1" w14:textId="0ED6878B" w:rsidR="001E535D" w:rsidRPr="00161DE1" w:rsidRDefault="001E535D" w:rsidP="00AD607E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161DE1">
        <w:rPr>
          <w:rFonts w:ascii="Tahoma" w:hAnsi="Tahoma" w:cs="Tahoma"/>
          <w:b/>
          <w:iCs/>
          <w:sz w:val="28"/>
          <w:szCs w:val="28"/>
        </w:rPr>
        <w:t>Wyzwania branży reklamowej</w:t>
      </w:r>
      <w:r w:rsidR="00520A2F" w:rsidRPr="00161DE1">
        <w:rPr>
          <w:rFonts w:ascii="Tahoma" w:hAnsi="Tahoma" w:cs="Tahoma"/>
          <w:b/>
          <w:iCs/>
          <w:sz w:val="28"/>
          <w:szCs w:val="28"/>
        </w:rPr>
        <w:t xml:space="preserve"> na 2019 rok</w:t>
      </w:r>
      <w:r w:rsidRPr="00161DE1">
        <w:rPr>
          <w:rFonts w:ascii="Tahoma" w:hAnsi="Tahoma" w:cs="Tahoma"/>
          <w:b/>
          <w:iCs/>
          <w:sz w:val="28"/>
          <w:szCs w:val="28"/>
        </w:rPr>
        <w:t>. Drogi rozwoju i ślepe uliczki</w:t>
      </w:r>
    </w:p>
    <w:p w14:paraId="61C36DBC" w14:textId="77777777" w:rsidR="00257E68" w:rsidRPr="00161DE1" w:rsidRDefault="00257E68" w:rsidP="001E535D">
      <w:pPr>
        <w:rPr>
          <w:rFonts w:ascii="Tahoma" w:hAnsi="Tahoma" w:cs="Tahoma"/>
          <w:b/>
          <w:iCs/>
          <w:sz w:val="28"/>
          <w:szCs w:val="28"/>
        </w:rPr>
      </w:pPr>
    </w:p>
    <w:p w14:paraId="20B92D09" w14:textId="19F58C20" w:rsidR="001E535D" w:rsidRPr="00161DE1" w:rsidRDefault="002C7B7B" w:rsidP="00770210">
      <w:pPr>
        <w:spacing w:line="360" w:lineRule="auto"/>
        <w:rPr>
          <w:rFonts w:ascii="Tahoma" w:hAnsi="Tahoma" w:cs="Tahoma"/>
          <w:b/>
          <w:sz w:val="24"/>
          <w:szCs w:val="24"/>
        </w:rPr>
      </w:pPr>
      <w:r w:rsidRPr="00161DE1">
        <w:rPr>
          <w:rFonts w:ascii="Tahoma" w:hAnsi="Tahoma" w:cs="Tahoma"/>
          <w:b/>
          <w:sz w:val="24"/>
          <w:szCs w:val="24"/>
        </w:rPr>
        <w:t>CSR, automatyzacja sprzedaży, nowe metodologie badań dotarcia do odbiorców… W 2018 roku działo się dużo i nie pozostaje to bez wpływu na drogi rozwoju branży reklamowej. A może także na zamknięcie się niektórych ścieżek?</w:t>
      </w:r>
      <w:bookmarkStart w:id="0" w:name="_GoBack"/>
      <w:bookmarkEnd w:id="0"/>
    </w:p>
    <w:p w14:paraId="380B1CD7" w14:textId="1283BFAD" w:rsidR="009C5F89" w:rsidRPr="00161DE1" w:rsidRDefault="002C7B7B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 xml:space="preserve">Chyba każdy </w:t>
      </w:r>
      <w:proofErr w:type="spellStart"/>
      <w:r w:rsidRPr="00161DE1">
        <w:rPr>
          <w:rFonts w:ascii="Tahoma" w:hAnsi="Tahoma" w:cs="Tahoma"/>
        </w:rPr>
        <w:t>marketer</w:t>
      </w:r>
      <w:proofErr w:type="spellEnd"/>
      <w:r w:rsidRPr="00161DE1">
        <w:rPr>
          <w:rFonts w:ascii="Tahoma" w:hAnsi="Tahoma" w:cs="Tahoma"/>
        </w:rPr>
        <w:t xml:space="preserve">, Pr-owiec, </w:t>
      </w:r>
      <w:proofErr w:type="spellStart"/>
      <w:r w:rsidRPr="00161DE1">
        <w:rPr>
          <w:rFonts w:ascii="Tahoma" w:hAnsi="Tahoma" w:cs="Tahoma"/>
        </w:rPr>
        <w:t>copywriter</w:t>
      </w:r>
      <w:proofErr w:type="spellEnd"/>
      <w:r w:rsidRPr="00161DE1">
        <w:rPr>
          <w:rFonts w:ascii="Tahoma" w:hAnsi="Tahoma" w:cs="Tahoma"/>
        </w:rPr>
        <w:t>, a nawet grafik zgodzi się</w:t>
      </w:r>
      <w:r w:rsidR="00770210" w:rsidRPr="00161DE1">
        <w:rPr>
          <w:rFonts w:ascii="Tahoma" w:hAnsi="Tahoma" w:cs="Tahoma"/>
        </w:rPr>
        <w:t xml:space="preserve"> z opinią</w:t>
      </w:r>
      <w:r w:rsidRPr="00161DE1">
        <w:rPr>
          <w:rFonts w:ascii="Tahoma" w:hAnsi="Tahoma" w:cs="Tahoma"/>
        </w:rPr>
        <w:t xml:space="preserve">, że działania związane z </w:t>
      </w:r>
      <w:r w:rsidRPr="00161DE1">
        <w:rPr>
          <w:rFonts w:ascii="Tahoma" w:hAnsi="Tahoma" w:cs="Tahoma"/>
          <w:b/>
        </w:rPr>
        <w:t xml:space="preserve">odpowiedzialnością społeczną </w:t>
      </w:r>
      <w:r w:rsidRPr="00161DE1">
        <w:rPr>
          <w:rFonts w:ascii="Tahoma" w:hAnsi="Tahoma" w:cs="Tahoma"/>
        </w:rPr>
        <w:t>są obecnie jednym z topowych tematów szeroko rozumianego marketingu</w:t>
      </w:r>
      <w:r w:rsidR="00EB12FA" w:rsidRPr="00161DE1">
        <w:rPr>
          <w:rFonts w:ascii="Tahoma" w:hAnsi="Tahoma" w:cs="Tahoma"/>
        </w:rPr>
        <w:t xml:space="preserve"> – w Polsce i na świecie</w:t>
      </w:r>
      <w:r w:rsidRPr="00161DE1">
        <w:rPr>
          <w:rFonts w:ascii="Tahoma" w:hAnsi="Tahoma" w:cs="Tahoma"/>
        </w:rPr>
        <w:t>. Coraz więcej marek angażuje się w działania związane z obniżeniem emisji gazów cieplarnianych, zanieczyszczeniem oceanów plastikiem, a u nas lokalnie zmniejszeniem zanieczyszczenia powietrza. T</w:t>
      </w:r>
      <w:r w:rsidR="009C5F89" w:rsidRPr="00161DE1">
        <w:rPr>
          <w:rFonts w:ascii="Tahoma" w:hAnsi="Tahoma" w:cs="Tahoma"/>
        </w:rPr>
        <w:t>akie,</w:t>
      </w:r>
      <w:r w:rsidRPr="00161DE1">
        <w:rPr>
          <w:rFonts w:ascii="Tahoma" w:hAnsi="Tahoma" w:cs="Tahoma"/>
        </w:rPr>
        <w:t xml:space="preserve"> jak najbardziej godne pochwały</w:t>
      </w:r>
      <w:r w:rsidR="00055D98" w:rsidRPr="00161DE1">
        <w:rPr>
          <w:rFonts w:ascii="Tahoma" w:hAnsi="Tahoma" w:cs="Tahoma"/>
        </w:rPr>
        <w:t>,</w:t>
      </w:r>
      <w:r w:rsidRPr="00161DE1">
        <w:rPr>
          <w:rFonts w:ascii="Tahoma" w:hAnsi="Tahoma" w:cs="Tahoma"/>
        </w:rPr>
        <w:t xml:space="preserve"> akcj</w:t>
      </w:r>
      <w:r w:rsidR="009C5F89" w:rsidRPr="00161DE1">
        <w:rPr>
          <w:rFonts w:ascii="Tahoma" w:hAnsi="Tahoma" w:cs="Tahoma"/>
        </w:rPr>
        <w:t xml:space="preserve">e reklamowe stają się bowiem dla konsumentów </w:t>
      </w:r>
      <w:r w:rsidR="00511D9A" w:rsidRPr="00161DE1">
        <w:rPr>
          <w:rFonts w:ascii="Tahoma" w:hAnsi="Tahoma" w:cs="Tahoma"/>
        </w:rPr>
        <w:t>czynnikiem</w:t>
      </w:r>
      <w:r w:rsidR="009C5F89" w:rsidRPr="00161DE1">
        <w:rPr>
          <w:rFonts w:ascii="Tahoma" w:hAnsi="Tahoma" w:cs="Tahoma"/>
        </w:rPr>
        <w:t xml:space="preserve"> decydującym o zakupie danego produktu. Trend ten, zamiast nieść zagrożenie niezliczonych ton papieru wyrzucanych po każdej kampanii, </w:t>
      </w:r>
      <w:r w:rsidR="00770210" w:rsidRPr="00161DE1">
        <w:rPr>
          <w:rFonts w:ascii="Tahoma" w:hAnsi="Tahoma" w:cs="Tahoma"/>
        </w:rPr>
        <w:t>przynosi</w:t>
      </w:r>
      <w:r w:rsidR="009C5F89" w:rsidRPr="00161DE1">
        <w:rPr>
          <w:rFonts w:ascii="Tahoma" w:hAnsi="Tahoma" w:cs="Tahoma"/>
        </w:rPr>
        <w:t xml:space="preserve"> pozytywne postrzeganie reklamy</w:t>
      </w:r>
      <w:r w:rsidR="00A204EF" w:rsidRPr="00161DE1">
        <w:rPr>
          <w:rFonts w:ascii="Tahoma" w:hAnsi="Tahoma" w:cs="Tahoma"/>
        </w:rPr>
        <w:t>.</w:t>
      </w:r>
      <w:r w:rsidR="00CE5140" w:rsidRPr="00161DE1">
        <w:rPr>
          <w:rFonts w:ascii="Tahoma" w:hAnsi="Tahoma" w:cs="Tahoma"/>
        </w:rPr>
        <w:t xml:space="preserve"> I tak pozostanie, dopóki tworzone w oparciu </w:t>
      </w:r>
      <w:r w:rsidR="00A07868" w:rsidRPr="00161DE1">
        <w:rPr>
          <w:rFonts w:ascii="Tahoma" w:hAnsi="Tahoma" w:cs="Tahoma"/>
        </w:rPr>
        <w:t>o</w:t>
      </w:r>
      <w:r w:rsidR="00CE5140" w:rsidRPr="00161DE1">
        <w:rPr>
          <w:rFonts w:ascii="Tahoma" w:hAnsi="Tahoma" w:cs="Tahoma"/>
        </w:rPr>
        <w:t xml:space="preserve"> działania CSR-owe</w:t>
      </w:r>
      <w:r w:rsidR="009C5F89" w:rsidRPr="00161DE1">
        <w:rPr>
          <w:rFonts w:ascii="Tahoma" w:hAnsi="Tahoma" w:cs="Tahoma"/>
        </w:rPr>
        <w:t xml:space="preserve"> </w:t>
      </w:r>
      <w:r w:rsidR="00CE5140" w:rsidRPr="00161DE1">
        <w:rPr>
          <w:rFonts w:ascii="Tahoma" w:hAnsi="Tahoma" w:cs="Tahoma"/>
        </w:rPr>
        <w:t>slogany będą zawierały czystą prawdę.</w:t>
      </w:r>
    </w:p>
    <w:p w14:paraId="7B9075F7" w14:textId="165769F3" w:rsidR="009C5F89" w:rsidRPr="00161DE1" w:rsidRDefault="00CE5140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 xml:space="preserve">A </w:t>
      </w:r>
      <w:r w:rsidRPr="00161DE1">
        <w:rPr>
          <w:rFonts w:ascii="Tahoma" w:hAnsi="Tahoma" w:cs="Tahoma"/>
          <w:b/>
        </w:rPr>
        <w:t>p</w:t>
      </w:r>
      <w:r w:rsidR="009C5F89" w:rsidRPr="00161DE1">
        <w:rPr>
          <w:rFonts w:ascii="Tahoma" w:hAnsi="Tahoma" w:cs="Tahoma"/>
          <w:b/>
        </w:rPr>
        <w:t>rawda</w:t>
      </w:r>
      <w:r w:rsidR="009C5F89" w:rsidRPr="00161DE1">
        <w:rPr>
          <w:rFonts w:ascii="Tahoma" w:hAnsi="Tahoma" w:cs="Tahoma"/>
        </w:rPr>
        <w:t xml:space="preserve"> w reklamie to temat niewygodny, zwłaszcza teraz, kiedy jej odbiorcy są coraz bardziej świadomi i coraz gorzej reagują na propagandę, sprytnie ukrywaną za chwytliwymi hasłami reklamowymi. Postulat autentyczności przewija się już od dłuższego </w:t>
      </w:r>
      <w:r w:rsidR="0076239A" w:rsidRPr="00161DE1">
        <w:rPr>
          <w:rFonts w:ascii="Tahoma" w:hAnsi="Tahoma" w:cs="Tahoma"/>
        </w:rPr>
        <w:t xml:space="preserve">czasu </w:t>
      </w:r>
      <w:r w:rsidR="009C5F89" w:rsidRPr="00161DE1">
        <w:rPr>
          <w:rFonts w:ascii="Tahoma" w:hAnsi="Tahoma" w:cs="Tahoma"/>
        </w:rPr>
        <w:t xml:space="preserve">w kontekście kampanii reklamowych, nie tylko w </w:t>
      </w:r>
      <w:r w:rsidR="00770210" w:rsidRPr="00161DE1">
        <w:rPr>
          <w:rFonts w:ascii="Tahoma" w:hAnsi="Tahoma" w:cs="Tahoma"/>
        </w:rPr>
        <w:t>odniesieniu do</w:t>
      </w:r>
      <w:r w:rsidR="009C5F89" w:rsidRPr="00161DE1">
        <w:rPr>
          <w:rFonts w:ascii="Tahoma" w:hAnsi="Tahoma" w:cs="Tahoma"/>
        </w:rPr>
        <w:t xml:space="preserve"> CSR, i chyba musimy sobie powiedzieć, że </w:t>
      </w:r>
      <w:r w:rsidRPr="00161DE1">
        <w:rPr>
          <w:rFonts w:ascii="Tahoma" w:hAnsi="Tahoma" w:cs="Tahoma"/>
        </w:rPr>
        <w:t>korzystnie</w:t>
      </w:r>
      <w:r w:rsidR="009C5F89" w:rsidRPr="00161DE1">
        <w:rPr>
          <w:rFonts w:ascii="Tahoma" w:hAnsi="Tahoma" w:cs="Tahoma"/>
        </w:rPr>
        <w:t xml:space="preserve"> wpływa </w:t>
      </w:r>
      <w:r w:rsidR="00511D9A" w:rsidRPr="00161DE1">
        <w:rPr>
          <w:rFonts w:ascii="Tahoma" w:hAnsi="Tahoma" w:cs="Tahoma"/>
        </w:rPr>
        <w:t xml:space="preserve">na </w:t>
      </w:r>
      <w:r w:rsidR="009C5F89" w:rsidRPr="00161DE1">
        <w:rPr>
          <w:rFonts w:ascii="Tahoma" w:hAnsi="Tahoma" w:cs="Tahoma"/>
        </w:rPr>
        <w:t>rozwój branży.</w:t>
      </w:r>
    </w:p>
    <w:p w14:paraId="44036798" w14:textId="6EA616F0" w:rsidR="008366D6" w:rsidRPr="00161DE1" w:rsidRDefault="008366D6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 xml:space="preserve">A co z kanałami prezentacji treści reklamowych? Papier czy cyfryzacja, offline czy online – która droga zyskuje właśnie przewagę? Okazuje się, że trzecia, opierająca się na </w:t>
      </w:r>
      <w:proofErr w:type="spellStart"/>
      <w:r w:rsidRPr="00161DE1">
        <w:rPr>
          <w:rFonts w:ascii="Tahoma" w:hAnsi="Tahoma" w:cs="Tahoma"/>
          <w:b/>
        </w:rPr>
        <w:t>trasmedialności</w:t>
      </w:r>
      <w:proofErr w:type="spellEnd"/>
      <w:r w:rsidRPr="00161DE1">
        <w:rPr>
          <w:rFonts w:ascii="Tahoma" w:hAnsi="Tahoma" w:cs="Tahoma"/>
        </w:rPr>
        <w:t xml:space="preserve">. W wypowiedziach specjalistów od reklamy przeplatają się prognozy wzrostu znaczenia </w:t>
      </w:r>
      <w:proofErr w:type="spellStart"/>
      <w:r w:rsidRPr="00161DE1">
        <w:rPr>
          <w:rFonts w:ascii="Tahoma" w:hAnsi="Tahoma" w:cs="Tahoma"/>
        </w:rPr>
        <w:t>digitalu</w:t>
      </w:r>
      <w:proofErr w:type="spellEnd"/>
      <w:r w:rsidRPr="00161DE1">
        <w:rPr>
          <w:rFonts w:ascii="Tahoma" w:hAnsi="Tahoma" w:cs="Tahoma"/>
        </w:rPr>
        <w:t xml:space="preserve"> i online z wieszczeniem przeniesienia ciężkości reklamy do akcji offline, w real. Odnalezienie swojej drogi</w:t>
      </w:r>
      <w:r w:rsidR="00770210" w:rsidRPr="00161DE1">
        <w:rPr>
          <w:rFonts w:ascii="Tahoma" w:hAnsi="Tahoma" w:cs="Tahoma"/>
        </w:rPr>
        <w:t xml:space="preserve"> w</w:t>
      </w:r>
      <w:r w:rsidRPr="00161DE1">
        <w:rPr>
          <w:rFonts w:ascii="Tahoma" w:hAnsi="Tahoma" w:cs="Tahoma"/>
        </w:rPr>
        <w:t xml:space="preserve"> aktualny</w:t>
      </w:r>
      <w:r w:rsidR="00770210" w:rsidRPr="00161DE1">
        <w:rPr>
          <w:rFonts w:ascii="Tahoma" w:hAnsi="Tahoma" w:cs="Tahoma"/>
        </w:rPr>
        <w:t>m</w:t>
      </w:r>
      <w:r w:rsidRPr="00161DE1">
        <w:rPr>
          <w:rFonts w:ascii="Tahoma" w:hAnsi="Tahoma" w:cs="Tahoma"/>
        </w:rPr>
        <w:t xml:space="preserve"> szumie informacyjnym nie jest łatwe nie tylko dla konsumentów, ale też dla twórców przekazów medialnych. Wybór jednej drogi – online czy offline – nie może być wystarczający. Duże kampanie muszą się dziać równocześnie w </w:t>
      </w:r>
      <w:proofErr w:type="spellStart"/>
      <w:r w:rsidRPr="00161DE1">
        <w:rPr>
          <w:rFonts w:ascii="Tahoma" w:hAnsi="Tahoma" w:cs="Tahoma"/>
        </w:rPr>
        <w:t>internecie</w:t>
      </w:r>
      <w:proofErr w:type="spellEnd"/>
      <w:r w:rsidRPr="00161DE1">
        <w:rPr>
          <w:rFonts w:ascii="Tahoma" w:hAnsi="Tahoma" w:cs="Tahoma"/>
        </w:rPr>
        <w:t xml:space="preserve"> i na ulicy </w:t>
      </w:r>
      <w:r w:rsidR="00770210" w:rsidRPr="00161DE1">
        <w:rPr>
          <w:rFonts w:ascii="Tahoma" w:hAnsi="Tahoma" w:cs="Tahoma"/>
        </w:rPr>
        <w:t>t</w:t>
      </w:r>
      <w:r w:rsidRPr="00161DE1">
        <w:rPr>
          <w:rFonts w:ascii="Tahoma" w:hAnsi="Tahoma" w:cs="Tahoma"/>
        </w:rPr>
        <w:t>wojego miasta.</w:t>
      </w:r>
    </w:p>
    <w:p w14:paraId="7461C22B" w14:textId="3625904E" w:rsidR="008366D6" w:rsidRPr="00161DE1" w:rsidRDefault="008366D6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lastRenderedPageBreak/>
        <w:t xml:space="preserve">Ta swoista </w:t>
      </w:r>
      <w:r w:rsidRPr="00161DE1">
        <w:rPr>
          <w:rFonts w:ascii="Tahoma" w:hAnsi="Tahoma" w:cs="Tahoma"/>
          <w:b/>
        </w:rPr>
        <w:t>konwergencja reklamy</w:t>
      </w:r>
      <w:r w:rsidRPr="00161DE1">
        <w:rPr>
          <w:rFonts w:ascii="Tahoma" w:hAnsi="Tahoma" w:cs="Tahoma"/>
        </w:rPr>
        <w:t xml:space="preserve"> daje szansę kolejnej pożądanej cesze – </w:t>
      </w:r>
      <w:r w:rsidRPr="00161DE1">
        <w:rPr>
          <w:rFonts w:ascii="Tahoma" w:hAnsi="Tahoma" w:cs="Tahoma"/>
          <w:b/>
        </w:rPr>
        <w:t>zaangażowaniu odbiorców</w:t>
      </w:r>
      <w:r w:rsidRPr="00161DE1">
        <w:rPr>
          <w:rFonts w:ascii="Tahoma" w:hAnsi="Tahoma" w:cs="Tahoma"/>
        </w:rPr>
        <w:t>. Wspólnie weźmy sprawy w swoje ręce: zasadźmy drzewka, segregujmy śmieci. Treści prezentowane w kanałach online i choćby na plakatach w synergii dają lepszy efekt i w rezultacie poszerzają nie tylko dotarcie, ale też pozytywne skutki tych działań.</w:t>
      </w:r>
    </w:p>
    <w:p w14:paraId="5A1DDFF1" w14:textId="55A3400A" w:rsidR="00AC4BB8" w:rsidRPr="00161DE1" w:rsidRDefault="00AC4BB8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 xml:space="preserve">Współcześni konsumenci chętnie angażują się w działania prospołeczne, ale cenią przy tym swój czas i wygodę korzystania z mediów. Tutaj otwiera się droga dla współczesnych technologii. Lubimy kupować szybko, o każdej porze i w dowolnym miejscu. </w:t>
      </w:r>
      <w:r w:rsidRPr="00161DE1">
        <w:rPr>
          <w:rFonts w:ascii="Tahoma" w:hAnsi="Tahoma" w:cs="Tahoma"/>
          <w:b/>
        </w:rPr>
        <w:t>Aplikacje</w:t>
      </w:r>
      <w:r w:rsidRPr="00161DE1">
        <w:rPr>
          <w:rFonts w:ascii="Tahoma" w:hAnsi="Tahoma" w:cs="Tahoma"/>
        </w:rPr>
        <w:t xml:space="preserve"> </w:t>
      </w:r>
      <w:r w:rsidRPr="00161DE1">
        <w:rPr>
          <w:rFonts w:ascii="Tahoma" w:hAnsi="Tahoma" w:cs="Tahoma"/>
          <w:b/>
        </w:rPr>
        <w:t>zakupowe</w:t>
      </w:r>
      <w:r w:rsidRPr="00161DE1">
        <w:rPr>
          <w:rFonts w:ascii="Tahoma" w:hAnsi="Tahoma" w:cs="Tahoma"/>
        </w:rPr>
        <w:t xml:space="preserve"> dają kolejną przestrzeń do reklamy </w:t>
      </w:r>
      <w:r w:rsidR="002F02ED" w:rsidRPr="00161DE1">
        <w:rPr>
          <w:rFonts w:ascii="Tahoma" w:hAnsi="Tahoma" w:cs="Tahoma"/>
        </w:rPr>
        <w:t>i</w:t>
      </w:r>
      <w:r w:rsidRPr="00161DE1">
        <w:rPr>
          <w:rFonts w:ascii="Tahoma" w:hAnsi="Tahoma" w:cs="Tahoma"/>
        </w:rPr>
        <w:t xml:space="preserve"> tworzenia programów lojalnościowych</w:t>
      </w:r>
      <w:r w:rsidR="00770210" w:rsidRPr="00161DE1">
        <w:rPr>
          <w:rFonts w:ascii="Tahoma" w:hAnsi="Tahoma" w:cs="Tahoma"/>
        </w:rPr>
        <w:t>.</w:t>
      </w:r>
      <w:r w:rsidRPr="00161DE1">
        <w:rPr>
          <w:rFonts w:ascii="Tahoma" w:hAnsi="Tahoma" w:cs="Tahoma"/>
        </w:rPr>
        <w:t xml:space="preserve"> </w:t>
      </w:r>
      <w:r w:rsidR="00770210" w:rsidRPr="00161DE1">
        <w:rPr>
          <w:rFonts w:ascii="Tahoma" w:hAnsi="Tahoma" w:cs="Tahoma"/>
        </w:rPr>
        <w:t>T</w:t>
      </w:r>
      <w:r w:rsidRPr="00161DE1">
        <w:rPr>
          <w:rFonts w:ascii="Tahoma" w:hAnsi="Tahoma" w:cs="Tahoma"/>
        </w:rPr>
        <w:t>ak,</w:t>
      </w:r>
      <w:r w:rsidR="00770210" w:rsidRPr="00161DE1">
        <w:rPr>
          <w:rFonts w:ascii="Tahoma" w:hAnsi="Tahoma" w:cs="Tahoma"/>
        </w:rPr>
        <w:t xml:space="preserve"> tak,</w:t>
      </w:r>
      <w:r w:rsidRPr="00161DE1">
        <w:rPr>
          <w:rFonts w:ascii="Tahoma" w:hAnsi="Tahoma" w:cs="Tahoma"/>
        </w:rPr>
        <w:t xml:space="preserve"> konsumenci pragną rabatów, ale pamiętajmy, że w zamian za nie odwdzięczają się swoim ulubionym </w:t>
      </w:r>
      <w:r w:rsidR="002F02ED" w:rsidRPr="00161DE1">
        <w:rPr>
          <w:rFonts w:ascii="Tahoma" w:hAnsi="Tahoma" w:cs="Tahoma"/>
        </w:rPr>
        <w:t xml:space="preserve">markom </w:t>
      </w:r>
      <w:r w:rsidRPr="00161DE1">
        <w:rPr>
          <w:rFonts w:ascii="Tahoma" w:hAnsi="Tahoma" w:cs="Tahoma"/>
        </w:rPr>
        <w:t>ogromną iloś</w:t>
      </w:r>
      <w:r w:rsidR="002F02ED" w:rsidRPr="00161DE1">
        <w:rPr>
          <w:rFonts w:ascii="Tahoma" w:hAnsi="Tahoma" w:cs="Tahoma"/>
        </w:rPr>
        <w:t>cią</w:t>
      </w:r>
      <w:r w:rsidRPr="00161DE1">
        <w:rPr>
          <w:rFonts w:ascii="Tahoma" w:hAnsi="Tahoma" w:cs="Tahoma"/>
        </w:rPr>
        <w:t xml:space="preserve"> danych o swoich zwyczajach zakupowych.</w:t>
      </w:r>
    </w:p>
    <w:p w14:paraId="7DB98BE1" w14:textId="7D2D2113" w:rsidR="00AC4BB8" w:rsidRPr="00161DE1" w:rsidRDefault="00AC4BB8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 xml:space="preserve">A dane te pozwalają na coraz dokładniejsze strategiczne planowanie kampanii. </w:t>
      </w:r>
      <w:r w:rsidRPr="00161DE1">
        <w:rPr>
          <w:rFonts w:ascii="Tahoma" w:hAnsi="Tahoma" w:cs="Tahoma"/>
          <w:b/>
        </w:rPr>
        <w:t>Big data</w:t>
      </w:r>
      <w:r w:rsidRPr="00161DE1">
        <w:rPr>
          <w:rFonts w:ascii="Tahoma" w:hAnsi="Tahoma" w:cs="Tahoma"/>
        </w:rPr>
        <w:t xml:space="preserve"> </w:t>
      </w:r>
      <w:r w:rsidR="002F02ED" w:rsidRPr="00161DE1">
        <w:rPr>
          <w:rFonts w:ascii="Tahoma" w:hAnsi="Tahoma" w:cs="Tahoma"/>
        </w:rPr>
        <w:t>zyskuje coraz większe znaczenie przy wyborze kanałów, a nawet poszczególnych nośników. I dobrze</w:t>
      </w:r>
      <w:r w:rsidR="00511D9A" w:rsidRPr="00161DE1">
        <w:rPr>
          <w:rFonts w:ascii="Tahoma" w:hAnsi="Tahoma" w:cs="Tahoma"/>
        </w:rPr>
        <w:t>!</w:t>
      </w:r>
      <w:r w:rsidR="002F02ED" w:rsidRPr="00161DE1">
        <w:rPr>
          <w:rFonts w:ascii="Tahoma" w:hAnsi="Tahoma" w:cs="Tahoma"/>
        </w:rPr>
        <w:t xml:space="preserve"> </w:t>
      </w:r>
      <w:r w:rsidR="00511D9A" w:rsidRPr="00161DE1">
        <w:rPr>
          <w:rFonts w:ascii="Tahoma" w:hAnsi="Tahoma" w:cs="Tahoma"/>
        </w:rPr>
        <w:t>B</w:t>
      </w:r>
      <w:r w:rsidR="002F02ED" w:rsidRPr="00161DE1">
        <w:rPr>
          <w:rFonts w:ascii="Tahoma" w:hAnsi="Tahoma" w:cs="Tahoma"/>
        </w:rPr>
        <w:t xml:space="preserve">ądźmy szczerzy, przez wiele lat </w:t>
      </w:r>
      <w:r w:rsidR="00511D9A" w:rsidRPr="00161DE1">
        <w:rPr>
          <w:rFonts w:ascii="Tahoma" w:hAnsi="Tahoma" w:cs="Tahoma"/>
        </w:rPr>
        <w:t>bardziej</w:t>
      </w:r>
      <w:r w:rsidR="002F02ED" w:rsidRPr="00161DE1">
        <w:rPr>
          <w:rFonts w:ascii="Tahoma" w:hAnsi="Tahoma" w:cs="Tahoma"/>
        </w:rPr>
        <w:t xml:space="preserve"> zgadywaliśmy, gdzie i kiedy są konsumenci, </w:t>
      </w:r>
      <w:r w:rsidR="00511D9A" w:rsidRPr="00161DE1">
        <w:rPr>
          <w:rFonts w:ascii="Tahoma" w:hAnsi="Tahoma" w:cs="Tahoma"/>
        </w:rPr>
        <w:t xml:space="preserve">ilu z nich rzeczywiście widziało nasz billboard, </w:t>
      </w:r>
      <w:r w:rsidR="002F02ED" w:rsidRPr="00161DE1">
        <w:rPr>
          <w:rFonts w:ascii="Tahoma" w:hAnsi="Tahoma" w:cs="Tahoma"/>
        </w:rPr>
        <w:t>a teraz jesteśmy dużo bliżej potwierdzonej wiedzy o tym.</w:t>
      </w:r>
    </w:p>
    <w:p w14:paraId="009B31E0" w14:textId="2E535CFB" w:rsidR="002F02ED" w:rsidRPr="00161DE1" w:rsidRDefault="002F02ED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>Powyższe podsumowanie nie wyczerpuje oczywiście tematu, dotyka jedynie najważniejszych problemów branży. Rozwój rynku jest widoczny gołym okiem. Reklama zmienia się, ale raczej wzbogaca wachlarz swoich możliwości, kanałów, sposobów zaistnienia w świadomości konsumentów</w:t>
      </w:r>
      <w:r w:rsidR="00770210" w:rsidRPr="00161DE1">
        <w:rPr>
          <w:rFonts w:ascii="Tahoma" w:hAnsi="Tahoma" w:cs="Tahoma"/>
        </w:rPr>
        <w:t>,</w:t>
      </w:r>
      <w:r w:rsidRPr="00161DE1">
        <w:rPr>
          <w:rFonts w:ascii="Tahoma" w:hAnsi="Tahoma" w:cs="Tahoma"/>
        </w:rPr>
        <w:t xml:space="preserve"> niż na coś się zamyka. Pewne drogi stają się okresowo mniej popularne, ale nigdy nie wiadomo kiedy i dla której marki okażą się </w:t>
      </w:r>
      <w:r w:rsidR="00770210" w:rsidRPr="00161DE1">
        <w:rPr>
          <w:rFonts w:ascii="Tahoma" w:hAnsi="Tahoma" w:cs="Tahoma"/>
        </w:rPr>
        <w:t>żyłą złota.</w:t>
      </w:r>
    </w:p>
    <w:p w14:paraId="4F22C281" w14:textId="038CA6FC" w:rsidR="004925C3" w:rsidRPr="00161DE1" w:rsidRDefault="004925C3" w:rsidP="00770210">
      <w:pPr>
        <w:spacing w:line="360" w:lineRule="auto"/>
        <w:jc w:val="both"/>
        <w:rPr>
          <w:rFonts w:ascii="Tahoma" w:hAnsi="Tahoma" w:cs="Tahoma"/>
        </w:rPr>
      </w:pPr>
    </w:p>
    <w:p w14:paraId="45EEB609" w14:textId="4C371C28" w:rsidR="004925C3" w:rsidRPr="00161DE1" w:rsidRDefault="004925C3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>Anna Dąbrowska</w:t>
      </w:r>
    </w:p>
    <w:p w14:paraId="09F629A6" w14:textId="0144ECA5" w:rsidR="004925C3" w:rsidRPr="00161DE1" w:rsidRDefault="004925C3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>Vice CEO RECEVENT</w:t>
      </w:r>
      <w:r w:rsidR="00161DE1" w:rsidRPr="00161DE1">
        <w:rPr>
          <w:rFonts w:ascii="Tahoma" w:hAnsi="Tahoma" w:cs="Tahoma"/>
        </w:rPr>
        <w:t xml:space="preserve"> Sp. z o.o.</w:t>
      </w:r>
    </w:p>
    <w:p w14:paraId="0AFC427E" w14:textId="7D85F128" w:rsidR="004925C3" w:rsidRPr="00161DE1" w:rsidRDefault="004925C3" w:rsidP="00770210">
      <w:pPr>
        <w:spacing w:line="360" w:lineRule="auto"/>
        <w:jc w:val="both"/>
        <w:rPr>
          <w:rFonts w:ascii="Tahoma" w:hAnsi="Tahoma" w:cs="Tahoma"/>
        </w:rPr>
      </w:pPr>
      <w:r w:rsidRPr="00161DE1">
        <w:rPr>
          <w:rFonts w:ascii="Tahoma" w:hAnsi="Tahoma" w:cs="Tahoma"/>
        </w:rPr>
        <w:t>www.recevent.pl</w:t>
      </w:r>
    </w:p>
    <w:sectPr w:rsidR="004925C3" w:rsidRPr="00161D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DE254" w14:textId="77777777" w:rsidR="00CA0F00" w:rsidRDefault="00CA0F00" w:rsidP="00257E68">
      <w:pPr>
        <w:spacing w:after="0" w:line="240" w:lineRule="auto"/>
      </w:pPr>
      <w:r>
        <w:separator/>
      </w:r>
    </w:p>
  </w:endnote>
  <w:endnote w:type="continuationSeparator" w:id="0">
    <w:p w14:paraId="40403D96" w14:textId="77777777" w:rsidR="00CA0F00" w:rsidRDefault="00CA0F00" w:rsidP="0025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0338" w14:textId="5A85F06E" w:rsidR="00257E68" w:rsidRDefault="00257E68" w:rsidP="00257E68">
    <w:pPr>
      <w:pStyle w:val="Stopka"/>
      <w:jc w:val="center"/>
    </w:pPr>
    <w:r>
      <w:rPr>
        <w:noProof/>
      </w:rPr>
      <w:drawing>
        <wp:inline distT="0" distB="0" distL="0" distR="0" wp14:anchorId="5F659F0D" wp14:editId="4BE75512">
          <wp:extent cx="1752600" cy="3655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ypograficzn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862" cy="375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4CBFB" w14:textId="77777777" w:rsidR="00CA0F00" w:rsidRDefault="00CA0F00" w:rsidP="00257E68">
      <w:pPr>
        <w:spacing w:after="0" w:line="240" w:lineRule="auto"/>
      </w:pPr>
      <w:r>
        <w:separator/>
      </w:r>
    </w:p>
  </w:footnote>
  <w:footnote w:type="continuationSeparator" w:id="0">
    <w:p w14:paraId="7F1ECF11" w14:textId="77777777" w:rsidR="00CA0F00" w:rsidRDefault="00CA0F00" w:rsidP="0025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8C8D" w14:textId="77777777" w:rsidR="00257E68" w:rsidRPr="00575E05" w:rsidRDefault="00257E68" w:rsidP="00257E68">
    <w:pPr>
      <w:spacing w:after="0" w:line="240" w:lineRule="auto"/>
      <w:jc w:val="both"/>
      <w:rPr>
        <w:sz w:val="24"/>
        <w:szCs w:val="24"/>
      </w:rPr>
    </w:pPr>
    <w:r w:rsidRPr="00575E05">
      <w:rPr>
        <w:sz w:val="24"/>
        <w:szCs w:val="24"/>
      </w:rPr>
      <w:t>RECEVENT Sp. z o.o.</w:t>
    </w:r>
  </w:p>
  <w:p w14:paraId="7DA8C1DB" w14:textId="77777777" w:rsidR="00257E68" w:rsidRDefault="00257E68" w:rsidP="00257E68">
    <w:pPr>
      <w:spacing w:after="0" w:line="240" w:lineRule="auto"/>
      <w:jc w:val="both"/>
      <w:rPr>
        <w:sz w:val="24"/>
        <w:szCs w:val="24"/>
      </w:rPr>
    </w:pPr>
    <w:r>
      <w:rPr>
        <w:sz w:val="24"/>
        <w:szCs w:val="24"/>
      </w:rPr>
      <w:t>m</w:t>
    </w:r>
    <w:r w:rsidRPr="00575E05">
      <w:rPr>
        <w:sz w:val="24"/>
        <w:szCs w:val="24"/>
      </w:rPr>
      <w:t>ateriały prasowe</w:t>
    </w:r>
  </w:p>
  <w:p w14:paraId="2F6050CB" w14:textId="632163BF" w:rsidR="00257E68" w:rsidRPr="00257E68" w:rsidRDefault="00257E68" w:rsidP="00257E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503CE"/>
    <w:multiLevelType w:val="hybridMultilevel"/>
    <w:tmpl w:val="7102D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77"/>
    <w:rsid w:val="00004481"/>
    <w:rsid w:val="00055D98"/>
    <w:rsid w:val="00161DE1"/>
    <w:rsid w:val="001A4848"/>
    <w:rsid w:val="001A6077"/>
    <w:rsid w:val="001E535D"/>
    <w:rsid w:val="00257E68"/>
    <w:rsid w:val="002C7B7B"/>
    <w:rsid w:val="002F02ED"/>
    <w:rsid w:val="003525F4"/>
    <w:rsid w:val="003A296F"/>
    <w:rsid w:val="004925C3"/>
    <w:rsid w:val="00497AA0"/>
    <w:rsid w:val="004D51B2"/>
    <w:rsid w:val="005071D2"/>
    <w:rsid w:val="00511D9A"/>
    <w:rsid w:val="00520A2F"/>
    <w:rsid w:val="0076239A"/>
    <w:rsid w:val="00770210"/>
    <w:rsid w:val="00827F3A"/>
    <w:rsid w:val="008366D6"/>
    <w:rsid w:val="009238EF"/>
    <w:rsid w:val="009C5F89"/>
    <w:rsid w:val="00A07868"/>
    <w:rsid w:val="00A204EF"/>
    <w:rsid w:val="00A31983"/>
    <w:rsid w:val="00A6286E"/>
    <w:rsid w:val="00AC4BB8"/>
    <w:rsid w:val="00AD607E"/>
    <w:rsid w:val="00AE4F0F"/>
    <w:rsid w:val="00B77E6C"/>
    <w:rsid w:val="00CA0F00"/>
    <w:rsid w:val="00CE5140"/>
    <w:rsid w:val="00D04E8E"/>
    <w:rsid w:val="00E82E45"/>
    <w:rsid w:val="00EB12FA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CF013"/>
  <w15:chartTrackingRefBased/>
  <w15:docId w15:val="{5D5E89F5-B08F-4E34-B3C9-9FD5A88D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3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68"/>
  </w:style>
  <w:style w:type="paragraph" w:styleId="Stopka">
    <w:name w:val="footer"/>
    <w:basedOn w:val="Normalny"/>
    <w:link w:val="StopkaZnak"/>
    <w:uiPriority w:val="99"/>
    <w:unhideWhenUsed/>
    <w:rsid w:val="0025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Pustuła</cp:lastModifiedBy>
  <cp:revision>13</cp:revision>
  <dcterms:created xsi:type="dcterms:W3CDTF">2019-01-14T10:23:00Z</dcterms:created>
  <dcterms:modified xsi:type="dcterms:W3CDTF">2019-02-18T15:03:00Z</dcterms:modified>
</cp:coreProperties>
</file>