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6802" w14:textId="77777777" w:rsidR="009D684B" w:rsidRPr="009D684B" w:rsidRDefault="00800A29" w:rsidP="009D684B">
      <w:pPr>
        <w:spacing w:after="0"/>
        <w:rPr>
          <w:rFonts w:ascii="Arial Nova" w:hAnsi="Arial Nova"/>
          <w:b/>
          <w:bCs/>
          <w:sz w:val="56"/>
          <w:szCs w:val="56"/>
        </w:rPr>
      </w:pPr>
      <w:r w:rsidRPr="009D684B">
        <w:rPr>
          <w:rFonts w:ascii="Arial Nova" w:hAnsi="Arial Nova"/>
          <w:b/>
          <w:bCs/>
          <w:sz w:val="56"/>
          <w:szCs w:val="56"/>
        </w:rPr>
        <w:t>RECEVENT ponownie w gronie</w:t>
      </w:r>
    </w:p>
    <w:p w14:paraId="25CD4A85" w14:textId="0FA53CCB" w:rsidR="00D70714" w:rsidRPr="009D684B" w:rsidRDefault="00800A29">
      <w:pPr>
        <w:rPr>
          <w:rFonts w:ascii="Arial Nova" w:hAnsi="Arial Nova"/>
          <w:b/>
          <w:bCs/>
          <w:sz w:val="56"/>
          <w:szCs w:val="56"/>
        </w:rPr>
      </w:pPr>
      <w:r w:rsidRPr="009D684B">
        <w:rPr>
          <w:rFonts w:ascii="Arial Nova" w:hAnsi="Arial Nova"/>
          <w:b/>
          <w:bCs/>
          <w:sz w:val="56"/>
          <w:szCs w:val="56"/>
        </w:rPr>
        <w:t>Gazel Biznesu</w:t>
      </w:r>
    </w:p>
    <w:p w14:paraId="511A0200" w14:textId="7815D738" w:rsidR="009D684B" w:rsidRPr="009D684B" w:rsidRDefault="009D684B">
      <w:pPr>
        <w:rPr>
          <w:rFonts w:ascii="Arial Nova" w:hAnsi="Arial Nova"/>
          <w:b/>
          <w:bCs/>
          <w:sz w:val="56"/>
          <w:szCs w:val="56"/>
        </w:rPr>
      </w:pPr>
      <w:r w:rsidRPr="009D684B">
        <w:rPr>
          <w:rFonts w:ascii="Arial Nova" w:hAnsi="Arial Nova"/>
          <w:noProof/>
        </w:rPr>
        <w:drawing>
          <wp:inline distT="0" distB="0" distL="0" distR="0" wp14:anchorId="3C8C7239" wp14:editId="5054CD7D">
            <wp:extent cx="4945380" cy="49453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0CD99" w14:textId="77777777" w:rsidR="009D684B" w:rsidRDefault="009D684B" w:rsidP="006C4CF8">
      <w:pPr>
        <w:spacing w:after="0" w:line="240" w:lineRule="auto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</w:p>
    <w:p w14:paraId="755E2F8E" w14:textId="5C196EEA" w:rsidR="006C4CF8" w:rsidRPr="009D684B" w:rsidRDefault="006C4CF8" w:rsidP="00E20C71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  <w:r w:rsidRPr="006C4CF8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RECEVENT ponownie </w:t>
      </w:r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znalazł się </w:t>
      </w:r>
      <w:r w:rsidRPr="006C4CF8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w gronie najdynamiczniej rozwijających się firm w Polsce! Ta wiadomość </w:t>
      </w:r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jest dla nas wspaniałą motywacją nie tylko do utrzymywania poziomu, ale także do stawiania dalszych kroków milowych w rozwoju </w:t>
      </w:r>
      <w:r w:rsidR="00E20C71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rynku </w:t>
      </w:r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reklamy out of </w:t>
      </w:r>
      <w:proofErr w:type="spellStart"/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home</w:t>
      </w:r>
      <w:proofErr w:type="spellEnd"/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.</w:t>
      </w:r>
    </w:p>
    <w:p w14:paraId="4A119445" w14:textId="77777777" w:rsidR="006C4CF8" w:rsidRPr="009D684B" w:rsidRDefault="006C4CF8" w:rsidP="00E20C71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</w:p>
    <w:p w14:paraId="1E5AAC63" w14:textId="3269484A" w:rsidR="00800A29" w:rsidRPr="009D684B" w:rsidRDefault="006C4CF8" w:rsidP="00E20C71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O</w:t>
      </w:r>
      <w:r w:rsidRPr="006C4CF8">
        <w:rPr>
          <w:rFonts w:ascii="Arial Nova" w:eastAsia="Times New Roman" w:hAnsi="Arial Nova" w:cs="Segoe UI"/>
          <w:bdr w:val="none" w:sz="0" w:space="0" w:color="auto" w:frame="1"/>
          <w:lang w:eastAsia="pl-PL"/>
        </w:rPr>
        <w:t>trzyma</w:t>
      </w:r>
      <w:r w:rsidR="002F592C"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nie</w:t>
      </w:r>
      <w:r w:rsidRPr="006C4CF8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 </w:t>
      </w:r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tytułu Gazeli Biznesu</w:t>
      </w:r>
      <w:r w:rsidRPr="006C4CF8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 oznacza, że należymy do prestiżowego klubu najprężniejszych firm sektora MŚP</w:t>
      </w:r>
      <w:r w:rsidR="00B73101"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, a zatem z roku na rok utrzymujemy przychody w tendencji wzrostowej i zwiększamy zatrudnienie.</w:t>
      </w:r>
    </w:p>
    <w:p w14:paraId="0C06FCDA" w14:textId="031EF2FE" w:rsidR="002F592C" w:rsidRPr="009D684B" w:rsidRDefault="002F592C" w:rsidP="00E20C71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</w:p>
    <w:p w14:paraId="555CABCD" w14:textId="64E54DEB" w:rsidR="002F592C" w:rsidRPr="009D684B" w:rsidRDefault="002F592C" w:rsidP="00E20C71">
      <w:pPr>
        <w:spacing w:after="0" w:line="240" w:lineRule="auto"/>
        <w:jc w:val="both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  <w:r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>Dziękujemy za wyróżnienie</w:t>
      </w:r>
      <w:r w:rsidR="00F36FF4" w:rsidRPr="009D684B">
        <w:rPr>
          <w:rFonts w:ascii="Arial Nova" w:eastAsia="Times New Roman" w:hAnsi="Arial Nova" w:cs="Segoe UI"/>
          <w:bdr w:val="none" w:sz="0" w:space="0" w:color="auto" w:frame="1"/>
          <w:lang w:eastAsia="pl-PL"/>
        </w:rPr>
        <w:t xml:space="preserve"> i zwracamy oczy w stronę Nowego Roku, w którym będziemy się nadal rozwijać!</w:t>
      </w:r>
    </w:p>
    <w:p w14:paraId="4BEB209D" w14:textId="164F04A0" w:rsidR="008B14C8" w:rsidRPr="009D684B" w:rsidRDefault="008B14C8" w:rsidP="002F592C">
      <w:pPr>
        <w:spacing w:after="0" w:line="240" w:lineRule="auto"/>
        <w:textAlignment w:val="baseline"/>
        <w:rPr>
          <w:rFonts w:ascii="Arial Nova" w:eastAsia="Times New Roman" w:hAnsi="Arial Nova" w:cs="Segoe UI"/>
          <w:bdr w:val="none" w:sz="0" w:space="0" w:color="auto" w:frame="1"/>
          <w:lang w:eastAsia="pl-PL"/>
        </w:rPr>
      </w:pPr>
    </w:p>
    <w:p w14:paraId="032C2642" w14:textId="77777777" w:rsidR="004061CE" w:rsidRPr="009D684B" w:rsidRDefault="004061CE" w:rsidP="004061CE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lang w:val="en-US" w:eastAsia="pl-PL"/>
        </w:rPr>
        <w:t>Marta Pustuła</w:t>
      </w:r>
    </w:p>
    <w:p w14:paraId="4FC45485" w14:textId="77777777" w:rsidR="004061CE" w:rsidRPr="009D684B" w:rsidRDefault="004061CE" w:rsidP="004061CE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lang w:val="en-US" w:eastAsia="pl-PL"/>
        </w:rPr>
        <w:t>Marketing Manager</w:t>
      </w:r>
    </w:p>
    <w:p w14:paraId="39EB420B" w14:textId="77777777" w:rsidR="004061CE" w:rsidRPr="009D684B" w:rsidRDefault="004061CE" w:rsidP="004061CE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="Calibri"/>
          <w:i/>
          <w:iCs/>
          <w:sz w:val="24"/>
          <w:szCs w:val="24"/>
          <w:lang w:val="en-US" w:eastAsia="pl-PL"/>
        </w:rPr>
      </w:pPr>
      <w:r w:rsidRPr="009D684B">
        <w:rPr>
          <w:rFonts w:ascii="Arial Nova" w:eastAsia="Times New Roman" w:hAnsi="Arial Nova" w:cs="Calibri"/>
          <w:i/>
          <w:iCs/>
          <w:sz w:val="24"/>
          <w:szCs w:val="24"/>
          <w:lang w:val="en-US" w:eastAsia="pl-PL"/>
        </w:rPr>
        <w:t>RECEVENT Sp. z o.o.</w:t>
      </w:r>
    </w:p>
    <w:p w14:paraId="70711C94" w14:textId="77777777" w:rsidR="008B14C8" w:rsidRPr="009D684B" w:rsidRDefault="008B14C8" w:rsidP="002F592C">
      <w:pPr>
        <w:spacing w:after="0" w:line="240" w:lineRule="auto"/>
        <w:textAlignment w:val="baseline"/>
        <w:rPr>
          <w:rFonts w:ascii="Arial Nova" w:eastAsia="Times New Roman" w:hAnsi="Arial Nova" w:cs="Segoe UI"/>
          <w:sz w:val="21"/>
          <w:szCs w:val="21"/>
          <w:bdr w:val="none" w:sz="0" w:space="0" w:color="auto" w:frame="1"/>
          <w:lang w:val="en-US" w:eastAsia="pl-PL"/>
        </w:rPr>
      </w:pPr>
    </w:p>
    <w:sectPr w:rsidR="008B14C8" w:rsidRPr="009D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B"/>
    <w:rsid w:val="002F592C"/>
    <w:rsid w:val="004061CE"/>
    <w:rsid w:val="006C4CF8"/>
    <w:rsid w:val="00800A29"/>
    <w:rsid w:val="008B14C8"/>
    <w:rsid w:val="009D684B"/>
    <w:rsid w:val="00AF454B"/>
    <w:rsid w:val="00B73101"/>
    <w:rsid w:val="00D70714"/>
    <w:rsid w:val="00E20C71"/>
    <w:rsid w:val="00F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C809"/>
  <w15:chartTrackingRefBased/>
  <w15:docId w15:val="{3FAD9F79-7A32-4D87-980A-EBE14C14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6C4CF8"/>
  </w:style>
  <w:style w:type="character" w:styleId="Hipercze">
    <w:name w:val="Hyperlink"/>
    <w:basedOn w:val="Domylnaczcionkaakapitu"/>
    <w:uiPriority w:val="99"/>
    <w:semiHidden/>
    <w:unhideWhenUsed/>
    <w:rsid w:val="006C4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0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63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Pustuła</dc:creator>
  <cp:keywords/>
  <dc:description/>
  <cp:lastModifiedBy>Marta Pustuła</cp:lastModifiedBy>
  <cp:revision>10</cp:revision>
  <dcterms:created xsi:type="dcterms:W3CDTF">2021-01-18T16:38:00Z</dcterms:created>
  <dcterms:modified xsi:type="dcterms:W3CDTF">2021-01-18T16:44:00Z</dcterms:modified>
</cp:coreProperties>
</file>